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E1A" w:rsidRDefault="00EC0E1A" w:rsidP="00EC0E1A">
      <w:pPr>
        <w:spacing w:after="240"/>
        <w:rPr>
          <w:rFonts w:ascii="Arial" w:hAnsi="Arial" w:cs="Arial"/>
          <w:b/>
          <w:bCs/>
          <w:snapToGrid w:val="0"/>
          <w:sz w:val="20"/>
          <w:szCs w:val="20"/>
          <w:lang w:val="pl-PL" w:eastAsia="pl-PL"/>
        </w:rPr>
      </w:pPr>
      <w:r>
        <w:rPr>
          <w:rFonts w:ascii="Arial" w:hAnsi="Arial" w:cs="Arial"/>
          <w:b/>
          <w:bCs/>
          <w:snapToGrid w:val="0"/>
          <w:sz w:val="20"/>
          <w:szCs w:val="20"/>
          <w:lang w:val="pl-PL" w:eastAsia="pl-PL"/>
        </w:rPr>
        <w:t>Tabela dotycząca zrealizowanych wskaźników przez Wojewódzką Stację S</w:t>
      </w:r>
      <w:r w:rsidR="00FB11D7">
        <w:rPr>
          <w:rFonts w:ascii="Arial" w:hAnsi="Arial" w:cs="Arial"/>
          <w:b/>
          <w:bCs/>
          <w:snapToGrid w:val="0"/>
          <w:sz w:val="20"/>
          <w:szCs w:val="20"/>
          <w:lang w:val="pl-PL" w:eastAsia="pl-PL"/>
        </w:rPr>
        <w:t>anitarno-Epidemiologiczną w 202</w:t>
      </w:r>
      <w:r w:rsidR="00AB2D08">
        <w:rPr>
          <w:rFonts w:ascii="Arial" w:hAnsi="Arial" w:cs="Arial"/>
          <w:b/>
          <w:bCs/>
          <w:snapToGrid w:val="0"/>
          <w:sz w:val="20"/>
          <w:szCs w:val="20"/>
          <w:lang w:val="pl-PL" w:eastAsia="pl-PL"/>
        </w:rPr>
        <w:t>4</w:t>
      </w:r>
      <w:r>
        <w:rPr>
          <w:rFonts w:ascii="Arial" w:hAnsi="Arial" w:cs="Arial"/>
          <w:b/>
          <w:bCs/>
          <w:snapToGrid w:val="0"/>
          <w:sz w:val="20"/>
          <w:szCs w:val="20"/>
          <w:lang w:val="pl-PL" w:eastAsia="pl-PL"/>
        </w:rPr>
        <w:t xml:space="preserve"> roku z Małopolskiego Programu Profilaktyki i Przeciwdziałania Uzależnieniom, w tym uzależni</w:t>
      </w:r>
      <w:r w:rsidR="00E87295">
        <w:rPr>
          <w:rFonts w:ascii="Arial" w:hAnsi="Arial" w:cs="Arial"/>
          <w:b/>
          <w:bCs/>
          <w:snapToGrid w:val="0"/>
          <w:sz w:val="20"/>
          <w:szCs w:val="20"/>
          <w:lang w:val="pl-PL" w:eastAsia="pl-PL"/>
        </w:rPr>
        <w:t>eniom behawioralnym na lata 2022-2026</w:t>
      </w:r>
    </w:p>
    <w:tbl>
      <w:tblPr>
        <w:tblW w:w="150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0"/>
        <w:gridCol w:w="4536"/>
        <w:gridCol w:w="2835"/>
        <w:gridCol w:w="1702"/>
        <w:gridCol w:w="2692"/>
      </w:tblGrid>
      <w:tr w:rsidR="00EC0E1A" w:rsidRPr="007A6D14" w:rsidTr="00AB2D08">
        <w:trPr>
          <w:trHeight w:val="411"/>
          <w:tblHeader/>
        </w:trPr>
        <w:tc>
          <w:tcPr>
            <w:tcW w:w="3290" w:type="dxa"/>
            <w:shd w:val="clear" w:color="auto" w:fill="2F5496" w:themeFill="accent5" w:themeFillShade="BF"/>
            <w:vAlign w:val="center"/>
          </w:tcPr>
          <w:p w:rsidR="00EC0E1A" w:rsidRPr="007A6D14" w:rsidRDefault="00EC0E1A" w:rsidP="006C719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</w:pPr>
            <w:r w:rsidRPr="007A6D1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t>Cel</w:t>
            </w:r>
          </w:p>
        </w:tc>
        <w:tc>
          <w:tcPr>
            <w:tcW w:w="4536" w:type="dxa"/>
            <w:shd w:val="clear" w:color="auto" w:fill="2F5496" w:themeFill="accent5" w:themeFillShade="BF"/>
            <w:vAlign w:val="center"/>
          </w:tcPr>
          <w:p w:rsidR="00EC0E1A" w:rsidRPr="007A6D14" w:rsidRDefault="00EC0E1A" w:rsidP="006C719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</w:pPr>
            <w:r w:rsidRPr="007A6D1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t>Zadania:</w:t>
            </w:r>
          </w:p>
        </w:tc>
        <w:tc>
          <w:tcPr>
            <w:tcW w:w="2835" w:type="dxa"/>
            <w:shd w:val="clear" w:color="auto" w:fill="2F5496" w:themeFill="accent5" w:themeFillShade="BF"/>
            <w:vAlign w:val="center"/>
          </w:tcPr>
          <w:p w:rsidR="00EC0E1A" w:rsidRPr="007A6D14" w:rsidRDefault="00EC0E1A" w:rsidP="006C719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</w:pPr>
            <w:r w:rsidRPr="007A6D1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t>Wskaźniki</w:t>
            </w:r>
          </w:p>
        </w:tc>
        <w:tc>
          <w:tcPr>
            <w:tcW w:w="1702" w:type="dxa"/>
            <w:shd w:val="clear" w:color="auto" w:fill="2F5496" w:themeFill="accent5" w:themeFillShade="BF"/>
            <w:vAlign w:val="center"/>
          </w:tcPr>
          <w:p w:rsidR="00EC0E1A" w:rsidRPr="007A6D14" w:rsidRDefault="00EC0E1A" w:rsidP="00AB2D08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t xml:space="preserve">Wskaźniki zrealizowane w </w:t>
            </w:r>
            <w:r w:rsidRPr="007A6D1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t>202</w:t>
            </w:r>
            <w:r w:rsidR="00AB2D08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t>4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t xml:space="preserve"> </w:t>
            </w:r>
            <w:r w:rsidRPr="007A6D1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t>r.</w:t>
            </w:r>
          </w:p>
        </w:tc>
        <w:tc>
          <w:tcPr>
            <w:tcW w:w="2692" w:type="dxa"/>
            <w:shd w:val="clear" w:color="auto" w:fill="2F5496" w:themeFill="accent5" w:themeFillShade="BF"/>
            <w:vAlign w:val="center"/>
          </w:tcPr>
          <w:p w:rsidR="00EC0E1A" w:rsidRPr="007A6D14" w:rsidRDefault="00EC0E1A" w:rsidP="006C719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</w:pPr>
            <w:r w:rsidRPr="007A6D1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pl-PL"/>
              </w:rPr>
              <w:t>Opis zrealizowanych wskaźników (uwagi)</w:t>
            </w:r>
          </w:p>
        </w:tc>
      </w:tr>
      <w:tr w:rsidR="00EC0E1A" w:rsidRPr="007A6D14" w:rsidTr="00EA18EC">
        <w:trPr>
          <w:trHeight w:val="784"/>
        </w:trPr>
        <w:tc>
          <w:tcPr>
            <w:tcW w:w="3290" w:type="dxa"/>
            <w:vMerge w:val="restart"/>
            <w:vAlign w:val="center"/>
          </w:tcPr>
          <w:p w:rsidR="00EC0E1A" w:rsidRDefault="00EC0E1A" w:rsidP="00EC0E1A">
            <w:pPr>
              <w:shd w:val="clear" w:color="auto" w:fill="FFFFFF"/>
              <w:ind w:right="139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3760">
              <w:rPr>
                <w:rFonts w:ascii="Arial" w:hAnsi="Arial" w:cs="Arial"/>
                <w:sz w:val="18"/>
                <w:szCs w:val="18"/>
                <w:lang w:val="pl-PL"/>
              </w:rPr>
              <w:t xml:space="preserve">Cel 1: </w:t>
            </w:r>
          </w:p>
          <w:p w:rsidR="00EC0E1A" w:rsidRPr="007A6D14" w:rsidRDefault="00EC0E1A" w:rsidP="00EC0E1A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Wspieranie działań profilaktycznych oraz edukacyjnych wśród dzieci, młodzieży i dorosłych w obszarze problematyki związanej z uzależnieniami</w:t>
            </w:r>
            <w:r w:rsidRPr="007A6D14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4536" w:type="dxa"/>
            <w:vMerge w:val="restart"/>
          </w:tcPr>
          <w:p w:rsidR="00EC0E1A" w:rsidRPr="007A6D14" w:rsidRDefault="00EC0E1A" w:rsidP="00EC0E1A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 xml:space="preserve">1.2. </w:t>
            </w:r>
            <w:r w:rsidRPr="00EC0E1A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  <w:t>Prowadzenie, inicjowanie oraz wspieranie edukacyjnych kampanii społecznych z obszaru problematyki alkoholowej, FASD oraz przeciwdziałania przemocy domowej, w obszarze przeciwdziałania używaniu substancji psychoaktywnych, zagrożeń uzależnieniami behawioralnymi oraz zapobiegania zachowaniom ryzykownym w obszarze zakażenia wirusem HIV</w:t>
            </w:r>
          </w:p>
        </w:tc>
        <w:tc>
          <w:tcPr>
            <w:tcW w:w="2835" w:type="dxa"/>
          </w:tcPr>
          <w:p w:rsidR="00EC0E1A" w:rsidRPr="00EC0E1A" w:rsidRDefault="00EC0E1A" w:rsidP="00EC0E1A">
            <w:pPr>
              <w:rPr>
                <w:rFonts w:ascii="Arial" w:hAnsi="Arial" w:cs="Arial"/>
                <w:sz w:val="18"/>
                <w:szCs w:val="18"/>
              </w:rPr>
            </w:pPr>
            <w:r w:rsidRPr="00EC0E1A">
              <w:rPr>
                <w:rFonts w:ascii="Arial" w:hAnsi="Arial" w:cs="Arial"/>
                <w:sz w:val="18"/>
                <w:szCs w:val="18"/>
              </w:rPr>
              <w:t>Liczba zorganizowanych i/lub wspieranych kampanii</w:t>
            </w:r>
          </w:p>
        </w:tc>
        <w:tc>
          <w:tcPr>
            <w:tcW w:w="1702" w:type="dxa"/>
          </w:tcPr>
          <w:p w:rsidR="00EC0E1A" w:rsidRPr="007A6D14" w:rsidRDefault="00EC0E1A" w:rsidP="00EC0E1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2692" w:type="dxa"/>
          </w:tcPr>
          <w:p w:rsidR="00EC0E1A" w:rsidRPr="00E56F9B" w:rsidRDefault="00EC0E1A" w:rsidP="00EC0E1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</w:tr>
      <w:tr w:rsidR="00EC0E1A" w:rsidRPr="007A6D14" w:rsidTr="006C7190">
        <w:trPr>
          <w:trHeight w:val="694"/>
        </w:trPr>
        <w:tc>
          <w:tcPr>
            <w:tcW w:w="3290" w:type="dxa"/>
            <w:vMerge/>
            <w:vAlign w:val="center"/>
          </w:tcPr>
          <w:p w:rsidR="00EC0E1A" w:rsidRPr="00EF3760" w:rsidRDefault="00EC0E1A" w:rsidP="00EC0E1A">
            <w:pPr>
              <w:shd w:val="clear" w:color="auto" w:fill="FFFFFF"/>
              <w:ind w:right="139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4536" w:type="dxa"/>
            <w:vMerge/>
          </w:tcPr>
          <w:p w:rsidR="00EC0E1A" w:rsidRDefault="00EC0E1A" w:rsidP="00EC0E1A">
            <w:pP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35" w:type="dxa"/>
          </w:tcPr>
          <w:p w:rsidR="00EC0E1A" w:rsidRPr="00EC0E1A" w:rsidRDefault="00EC0E1A" w:rsidP="00EC0E1A">
            <w:pPr>
              <w:rPr>
                <w:rFonts w:ascii="Arial" w:hAnsi="Arial" w:cs="Arial"/>
                <w:sz w:val="18"/>
                <w:szCs w:val="18"/>
              </w:rPr>
            </w:pPr>
            <w:r w:rsidRPr="00EC0E1A">
              <w:rPr>
                <w:rFonts w:ascii="Arial" w:hAnsi="Arial" w:cs="Arial"/>
                <w:sz w:val="18"/>
                <w:szCs w:val="18"/>
              </w:rPr>
              <w:t xml:space="preserve">Liczba informacji </w:t>
            </w:r>
          </w:p>
          <w:p w:rsidR="00EC0E1A" w:rsidRPr="00EC0E1A" w:rsidRDefault="00EC0E1A" w:rsidP="00EC0E1A">
            <w:pPr>
              <w:rPr>
                <w:rFonts w:ascii="Arial" w:hAnsi="Arial" w:cs="Arial"/>
                <w:sz w:val="18"/>
                <w:szCs w:val="18"/>
              </w:rPr>
            </w:pPr>
            <w:r w:rsidRPr="00EC0E1A">
              <w:rPr>
                <w:rFonts w:ascii="Arial" w:hAnsi="Arial" w:cs="Arial"/>
                <w:sz w:val="18"/>
                <w:szCs w:val="18"/>
              </w:rPr>
              <w:t>w środkach masowego przekazu</w:t>
            </w:r>
          </w:p>
        </w:tc>
        <w:tc>
          <w:tcPr>
            <w:tcW w:w="1702" w:type="dxa"/>
          </w:tcPr>
          <w:p w:rsidR="00EC0E1A" w:rsidRPr="007A6D14" w:rsidRDefault="00EC0E1A" w:rsidP="00EC0E1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2692" w:type="dxa"/>
          </w:tcPr>
          <w:p w:rsidR="00EC0E1A" w:rsidRPr="00E56F9B" w:rsidRDefault="00EC0E1A" w:rsidP="00EC0E1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</w:tr>
      <w:tr w:rsidR="00EC0E1A" w:rsidRPr="007A6D14" w:rsidTr="00AB2D08">
        <w:trPr>
          <w:trHeight w:val="624"/>
        </w:trPr>
        <w:tc>
          <w:tcPr>
            <w:tcW w:w="3290" w:type="dxa"/>
            <w:vMerge/>
            <w:vAlign w:val="center"/>
          </w:tcPr>
          <w:p w:rsidR="00EC0E1A" w:rsidRPr="00EF3760" w:rsidRDefault="00EC0E1A" w:rsidP="00EC0E1A">
            <w:pPr>
              <w:shd w:val="clear" w:color="auto" w:fill="FFFFFF"/>
              <w:ind w:right="139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4536" w:type="dxa"/>
            <w:vMerge w:val="restart"/>
          </w:tcPr>
          <w:p w:rsidR="00EC0E1A" w:rsidRPr="0007459C" w:rsidRDefault="00EC0E1A" w:rsidP="00EC0E1A">
            <w:pPr>
              <w:rPr>
                <w:rFonts w:ascii="Arial" w:hAnsi="Arial" w:cs="Arial"/>
                <w:spacing w:val="-1"/>
                <w:sz w:val="18"/>
                <w:szCs w:val="18"/>
                <w:lang w:val="pl-PL"/>
              </w:rPr>
            </w:pPr>
            <w:r w:rsidRPr="0007459C">
              <w:rPr>
                <w:rFonts w:ascii="Arial" w:hAnsi="Arial" w:cs="Arial"/>
                <w:spacing w:val="-1"/>
                <w:sz w:val="18"/>
                <w:szCs w:val="18"/>
                <w:lang w:val="pl-PL"/>
              </w:rPr>
              <w:t>1.5. Upowszechnianie wiedzy dotyczącej problematyki uzależnień, w tym wydawanie materiałów informacyjno-edukacyjnych, prowadzenie stron internetowych, poradni int</w:t>
            </w:r>
            <w:bookmarkStart w:id="0" w:name="_GoBack"/>
            <w:bookmarkEnd w:id="0"/>
            <w:r w:rsidRPr="0007459C">
              <w:rPr>
                <w:rFonts w:ascii="Arial" w:hAnsi="Arial" w:cs="Arial"/>
                <w:spacing w:val="-1"/>
                <w:sz w:val="18"/>
                <w:szCs w:val="18"/>
                <w:lang w:val="pl-PL"/>
              </w:rPr>
              <w:t>ernetowych, telefonu zaufania, współpraca z mediami</w:t>
            </w:r>
          </w:p>
        </w:tc>
        <w:tc>
          <w:tcPr>
            <w:tcW w:w="2835" w:type="dxa"/>
          </w:tcPr>
          <w:p w:rsidR="00EC0E1A" w:rsidRPr="0007459C" w:rsidRDefault="00EC0E1A" w:rsidP="00EC0E1A">
            <w:pPr>
              <w:rPr>
                <w:rFonts w:ascii="Arial" w:hAnsi="Arial" w:cs="Arial"/>
                <w:sz w:val="18"/>
                <w:szCs w:val="18"/>
              </w:rPr>
            </w:pPr>
            <w:r w:rsidRPr="0007459C">
              <w:rPr>
                <w:rFonts w:ascii="Arial" w:hAnsi="Arial" w:cs="Arial"/>
                <w:sz w:val="18"/>
                <w:szCs w:val="18"/>
              </w:rPr>
              <w:t>Liczba działań dotyczących upowszechniania wiedzy w obszarze uzależnień</w:t>
            </w:r>
          </w:p>
        </w:tc>
        <w:tc>
          <w:tcPr>
            <w:tcW w:w="1702" w:type="dxa"/>
          </w:tcPr>
          <w:p w:rsidR="00EC0E1A" w:rsidRPr="007A6D14" w:rsidRDefault="00EC0E1A" w:rsidP="00EC0E1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2692" w:type="dxa"/>
          </w:tcPr>
          <w:p w:rsidR="00EC0E1A" w:rsidRPr="00E56F9B" w:rsidRDefault="00EC0E1A" w:rsidP="00EC0E1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</w:tr>
      <w:tr w:rsidR="00EC0E1A" w:rsidRPr="007A6D14" w:rsidTr="00AB2D08">
        <w:trPr>
          <w:trHeight w:val="454"/>
        </w:trPr>
        <w:tc>
          <w:tcPr>
            <w:tcW w:w="3290" w:type="dxa"/>
            <w:vMerge/>
            <w:vAlign w:val="center"/>
          </w:tcPr>
          <w:p w:rsidR="00EC0E1A" w:rsidRPr="00EF3760" w:rsidRDefault="00EC0E1A" w:rsidP="00EC0E1A">
            <w:pPr>
              <w:shd w:val="clear" w:color="auto" w:fill="FFFFFF"/>
              <w:ind w:right="139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4536" w:type="dxa"/>
            <w:vMerge/>
          </w:tcPr>
          <w:p w:rsidR="00EC0E1A" w:rsidRPr="0007459C" w:rsidRDefault="00EC0E1A" w:rsidP="00EC0E1A">
            <w:pPr>
              <w:rPr>
                <w:rFonts w:ascii="Arial" w:hAnsi="Arial" w:cs="Arial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35" w:type="dxa"/>
          </w:tcPr>
          <w:p w:rsidR="00EC0E1A" w:rsidRPr="0007459C" w:rsidRDefault="00EC0E1A" w:rsidP="00EC0E1A">
            <w:pPr>
              <w:rPr>
                <w:rFonts w:ascii="Arial" w:hAnsi="Arial" w:cs="Arial"/>
                <w:sz w:val="18"/>
                <w:szCs w:val="18"/>
              </w:rPr>
            </w:pPr>
            <w:r w:rsidRPr="0007459C">
              <w:rPr>
                <w:rFonts w:ascii="Arial" w:hAnsi="Arial" w:cs="Arial"/>
                <w:sz w:val="18"/>
                <w:szCs w:val="18"/>
              </w:rPr>
              <w:t>Liczba odbiorców przeprowadzonych działań</w:t>
            </w:r>
          </w:p>
        </w:tc>
        <w:tc>
          <w:tcPr>
            <w:tcW w:w="1702" w:type="dxa"/>
          </w:tcPr>
          <w:p w:rsidR="00EC0E1A" w:rsidRPr="007A6D14" w:rsidRDefault="00EC0E1A" w:rsidP="00EC0E1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2692" w:type="dxa"/>
          </w:tcPr>
          <w:p w:rsidR="00EC0E1A" w:rsidRPr="00E56F9B" w:rsidRDefault="00EC0E1A" w:rsidP="00EC0E1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</w:p>
        </w:tc>
      </w:tr>
    </w:tbl>
    <w:p w:rsidR="00EC0E1A" w:rsidRDefault="00EC0E1A" w:rsidP="00EC0E1A">
      <w:pPr>
        <w:spacing w:after="240"/>
        <w:rPr>
          <w:rFonts w:ascii="Arial" w:hAnsi="Arial" w:cs="Arial"/>
          <w:b/>
          <w:bCs/>
          <w:snapToGrid w:val="0"/>
          <w:sz w:val="20"/>
          <w:szCs w:val="20"/>
          <w:lang w:val="pl-PL" w:eastAsia="pl-PL"/>
        </w:rPr>
      </w:pPr>
    </w:p>
    <w:p w:rsidR="00FE5B65" w:rsidRDefault="00FE5B65"/>
    <w:sectPr w:rsidR="00FE5B65" w:rsidSect="00EC0E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EEF"/>
    <w:rsid w:val="0007459C"/>
    <w:rsid w:val="001F0242"/>
    <w:rsid w:val="00A74EEF"/>
    <w:rsid w:val="00AB2D08"/>
    <w:rsid w:val="00E87295"/>
    <w:rsid w:val="00EA18EC"/>
    <w:rsid w:val="00EC0E1A"/>
    <w:rsid w:val="00FB11D7"/>
    <w:rsid w:val="00FE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047B8"/>
  <w15:chartTrackingRefBased/>
  <w15:docId w15:val="{DC6EED0F-250E-4035-8D92-7D0CF74E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0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WSSE_2022</vt:lpstr>
    </vt:vector>
  </TitlesOfParts>
  <Company>UMWM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WSSE_2022</dc:title>
  <dc:subject/>
  <dc:creator>Woźniak, Wioletta</dc:creator>
  <cp:keywords/>
  <dc:description/>
  <cp:lastModifiedBy>Klik, Dorota</cp:lastModifiedBy>
  <cp:revision>2</cp:revision>
  <dcterms:created xsi:type="dcterms:W3CDTF">2024-11-21T11:53:00Z</dcterms:created>
  <dcterms:modified xsi:type="dcterms:W3CDTF">2024-11-21T11:53:00Z</dcterms:modified>
</cp:coreProperties>
</file>